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274"/>
      </w:tblGrid>
      <w:tr w:rsidR="00625B56" w:rsidRPr="00625B56" w14:paraId="589F834F" w14:textId="77777777" w:rsidTr="00625B5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CE725" w14:textId="77777777" w:rsidR="00625B56" w:rsidRPr="00625B56" w:rsidRDefault="00625B56" w:rsidP="0062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0" w:type="auto"/>
            <w:vAlign w:val="center"/>
            <w:hideMark/>
          </w:tcPr>
          <w:p w14:paraId="720C3022" w14:textId="77777777" w:rsidR="00625B56" w:rsidRPr="00625B56" w:rsidRDefault="00625B56" w:rsidP="0062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25B5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ДЕРЖАВНА НАУКОВА УСТАНОВА "НАУКОВО-ТЕХНОЛОГІЧНИЙ КОМПЛЕКС "ІНСТИТУТ МОНОКРИСТАЛІВ" НАЦІОНАЛЬНОЇ АКАДЕМІЇ НАУК УКРАЇНИ"</w:t>
            </w:r>
          </w:p>
        </w:tc>
      </w:tr>
    </w:tbl>
    <w:p w14:paraId="3145C304" w14:textId="74719894" w:rsidR="00625B56" w:rsidRPr="00625B56" w:rsidRDefault="00625B56" w:rsidP="00625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(Назва підприємства, організації, установи)</w:t>
      </w:r>
    </w:p>
    <w:p w14:paraId="5C57383C" w14:textId="77777777" w:rsidR="00625B56" w:rsidRPr="00625B56" w:rsidRDefault="00625B56" w:rsidP="00625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9153017" w14:textId="77777777" w:rsidR="00625B56" w:rsidRPr="00625B56" w:rsidRDefault="00625B56" w:rsidP="00625B56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ОБҐРУНТУВАННЯ </w:t>
      </w:r>
    </w:p>
    <w:p w14:paraId="4871901A" w14:textId="77777777" w:rsidR="00625B56" w:rsidRPr="00625B56" w:rsidRDefault="00625B56" w:rsidP="00625B56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технічних та якісних характеристик </w:t>
      </w: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закупівлі </w:t>
      </w:r>
    </w:p>
    <w:p w14:paraId="43789A76" w14:textId="04CA7E15" w:rsidR="001B51A3" w:rsidRPr="001B51A3" w:rsidRDefault="001B51A3" w:rsidP="00625B56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1A3">
        <w:rPr>
          <w:rFonts w:ascii="Times New Roman" w:hAnsi="Times New Roman" w:cs="Times New Roman"/>
          <w:b/>
          <w:bCs/>
          <w:sz w:val="24"/>
          <w:szCs w:val="24"/>
        </w:rPr>
        <w:t>Детектор</w:t>
      </w:r>
      <w:r w:rsidRPr="001B51A3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1B51A3">
        <w:rPr>
          <w:rFonts w:ascii="Times New Roman" w:hAnsi="Times New Roman" w:cs="Times New Roman"/>
          <w:b/>
          <w:bCs/>
          <w:sz w:val="24"/>
          <w:szCs w:val="24"/>
        </w:rPr>
        <w:t xml:space="preserve"> для рентгенівського дифрактометра</w:t>
      </w:r>
    </w:p>
    <w:p w14:paraId="5CE2911C" w14:textId="34628AEE" w:rsidR="00625B56" w:rsidRPr="00625B56" w:rsidRDefault="00625B56" w:rsidP="00625B56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розміру бюджетного призначення, очікуваної вартості предмета закупівлі</w:t>
      </w:r>
    </w:p>
    <w:p w14:paraId="7AE5C632" w14:textId="77777777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A4A7360" w14:textId="77777777" w:rsidR="00287DC1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14:paraId="1268EB29" w14:textId="77777777" w:rsidR="001B51A3" w:rsidRPr="001B51A3" w:rsidRDefault="001B51A3" w:rsidP="001B5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51A3">
        <w:rPr>
          <w:rFonts w:ascii="Times New Roman" w:hAnsi="Times New Roman" w:cs="Times New Roman"/>
          <w:sz w:val="24"/>
          <w:szCs w:val="24"/>
        </w:rPr>
        <w:t xml:space="preserve">Державна наукова установа «Науково-технологічний комплекс «Інститут монокристалів» Національної академії наук України </w:t>
      </w:r>
    </w:p>
    <w:p w14:paraId="1E9A2D2D" w14:textId="567113CE" w:rsidR="00287DC1" w:rsidRPr="001B51A3" w:rsidRDefault="00287DC1" w:rsidP="001B51A3">
      <w:pPr>
        <w:pStyle w:val="a4"/>
        <w:rPr>
          <w:rFonts w:ascii="Times New Roman" w:hAnsi="Times New Roman" w:cs="Times New Roman"/>
          <w:sz w:val="24"/>
          <w:szCs w:val="24"/>
        </w:rPr>
      </w:pPr>
      <w:r w:rsidRPr="001B51A3">
        <w:rPr>
          <w:rFonts w:ascii="Times New Roman" w:hAnsi="Times New Roman" w:cs="Times New Roman"/>
          <w:sz w:val="24"/>
          <w:szCs w:val="24"/>
        </w:rPr>
        <w:t>61072, Україна, Харківська обл., м.Харків, проспект Науки, 60</w:t>
      </w:r>
    </w:p>
    <w:p w14:paraId="4B119D21" w14:textId="061DB175" w:rsidR="001B51A3" w:rsidRPr="001B51A3" w:rsidRDefault="001B51A3" w:rsidP="001B51A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5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Код ЄДРПОУ </w:t>
      </w:r>
      <w:r w:rsidRPr="001B51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23759880</w:t>
      </w:r>
    </w:p>
    <w:p w14:paraId="5BF16300" w14:textId="08CB7E07" w:rsidR="00625B56" w:rsidRPr="001B51A3" w:rsidRDefault="001B51A3" w:rsidP="001B51A3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B51A3">
        <w:rPr>
          <w:rFonts w:ascii="Times New Roman" w:hAnsi="Times New Roman" w:cs="Times New Roman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392D828" w14:textId="77777777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</w:p>
    <w:p w14:paraId="566FD423" w14:textId="40315FCC" w:rsidR="00625B56" w:rsidRPr="00287DC1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Код ДК 021:2015 — </w:t>
      </w:r>
      <w:r w:rsidRPr="00287DC1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287DC1" w:rsidRPr="00287DC1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38430000-8 Детектори та аналізатори</w:t>
      </w:r>
      <w:r w:rsidR="00287DC1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/>
        </w:rPr>
        <w:t xml:space="preserve"> </w:t>
      </w:r>
      <w:r w:rsidR="00287DC1" w:rsidRPr="00287DC1">
        <w:rPr>
          <w:rFonts w:ascii="Times New Roman" w:hAnsi="Times New Roman" w:cs="Times New Roman"/>
          <w:bCs/>
          <w:color w:val="000000"/>
          <w:spacing w:val="-3"/>
          <w:sz w:val="24"/>
          <w:szCs w:val="24"/>
          <w:lang w:val="uk-UA"/>
        </w:rPr>
        <w:t>(</w:t>
      </w:r>
      <w:r w:rsidR="00287DC1" w:rsidRPr="00287DC1">
        <w:rPr>
          <w:rFonts w:ascii="Times New Roman" w:hAnsi="Times New Roman" w:cs="Times New Roman"/>
          <w:sz w:val="24"/>
          <w:szCs w:val="24"/>
        </w:rPr>
        <w:t>Детектор для рентгенівського дифрактометра</w:t>
      </w:r>
      <w:r w:rsidR="00287DC1" w:rsidRPr="00287DC1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1B2A1417" w14:textId="7657B7E5" w:rsidR="00625B56" w:rsidRPr="00287DC1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Вид та ідентифікатор процедури закупівлі: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відкриті торги  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UA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-2021-04-16-00302</w:t>
      </w:r>
      <w:r w:rsidR="006148D9" w:rsidRPr="006234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287DC1" w:rsidRP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85173DF" w14:textId="5C90D0EA" w:rsidR="00625B56" w:rsidRPr="00625B56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Очікувана вартість та обґрунтування очікуваної вартості предмета закупівлі: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1B51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4 000</w:t>
      </w:r>
      <w:r w:rsidR="001B51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000</w:t>
      </w:r>
      <w:r w:rsidR="001B51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грн. </w:t>
      </w:r>
      <w:r w:rsidR="001B51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(чотири мільйони грн.)</w:t>
      </w:r>
      <w:r w:rsidR="001B51A3"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Визначення очікуваної вартості предмета закупівлі обумовлено статистичним аналізом загальнодоступної інформації про ціну предмета закупівлі, 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  № 275 із змінами. </w:t>
      </w:r>
    </w:p>
    <w:p w14:paraId="27D710B9" w14:textId="243F0A44" w:rsidR="00625B56" w:rsidRPr="001B51A3" w:rsidRDefault="00625B56" w:rsidP="00625B5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9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>Розмір бюджетного призначення:</w:t>
      </w:r>
      <w:r w:rsidRPr="00B901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 </w:t>
      </w:r>
      <w:r w:rsidR="00B90174" w:rsidRPr="00B901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4 000 000 грн.</w:t>
      </w:r>
      <w:r w:rsidR="00623429" w:rsidRPr="00B9017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BF25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відповідно до заявки на одержання грантової</w:t>
      </w:r>
      <w:r w:rsidR="006234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BF25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підтримки </w:t>
      </w:r>
      <w:r w:rsidR="006234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НФДУ</w:t>
      </w:r>
      <w:r w:rsidR="00BF253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62342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8E9C16D" w14:textId="77777777" w:rsidR="00625B56" w:rsidRPr="00625B56" w:rsidRDefault="00625B56" w:rsidP="00625B5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/>
        </w:rPr>
        <w:t xml:space="preserve">Обґрунтування технічних та якісних характеристик предмета закупівлі. </w:t>
      </w:r>
    </w:p>
    <w:p w14:paraId="00A95377" w14:textId="2852F1DF" w:rsidR="00625B56" w:rsidRPr="00625B56" w:rsidRDefault="00625B56" w:rsidP="00625B5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Термін постачання —  </w:t>
      </w:r>
      <w:r w:rsidR="001B51A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дати підписання договору п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о 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16.08.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202</w:t>
      </w:r>
      <w:r w:rsidR="00287DC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р. </w:t>
      </w:r>
    </w:p>
    <w:p w14:paraId="2BD9B4CF" w14:textId="77777777" w:rsidR="00625B56" w:rsidRPr="00625B56" w:rsidRDefault="00625B56" w:rsidP="00625B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виконання досліджень з пріоритетного напряму установи «фізико-хімічні,  структурні  і  хіміко-аналітичні  дослідження  функціональних матеріалів та їх компонентів» зокрема, для здійснення рентгеноструктурних досліджень матеріалів різної хімічної </w:t>
      </w: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природи в рамках поточної наукової тематики та надання послуг науково-технічного характеру на заміну фізично застарілому детектору рентгенівського випромінювання </w:t>
      </w:r>
      <w:proofErr w:type="spellStart"/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>дифрактометра</w:t>
      </w:r>
      <w:proofErr w:type="spellEnd"/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Pr="00625B56">
        <w:rPr>
          <w:rFonts w:ascii="Times New Roman" w:eastAsia="Times New Roman" w:hAnsi="Times New Roman" w:cs="Times New Roman"/>
          <w:sz w:val="24"/>
          <w:szCs w:val="24"/>
        </w:rPr>
        <w:t>Xcalibur-3</w:t>
      </w:r>
      <w:r w:rsidRPr="00625B56">
        <w:rPr>
          <w:rFonts w:ascii="Times New Roman" w:eastAsia="Times New Roman" w:hAnsi="Times New Roman" w:cs="Times New Roman"/>
          <w:sz w:val="24"/>
          <w:szCs w:val="24"/>
          <w:lang w:val="uk-UA"/>
        </w:rPr>
        <w:t>» необхідно закупити новий детектор.</w:t>
      </w:r>
    </w:p>
    <w:p w14:paraId="6F2FFC38" w14:textId="16AEE944" w:rsidR="00625B56" w:rsidRPr="00625B56" w:rsidRDefault="00625B56" w:rsidP="00625B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Якісні та технічні характеристики заявленої кількості </w:t>
      </w:r>
      <w:r w:rsidRPr="00625B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детектора до </w:t>
      </w:r>
      <w:r w:rsidR="001B51A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рентгенівського</w:t>
      </w:r>
      <w:r w:rsidRPr="00625B56">
        <w:rPr>
          <w:rFonts w:ascii="Times New Roman" w:eastAsia="Times New Roman" w:hAnsi="Times New Roman" w:cs="Times New Roman"/>
          <w:b/>
          <w:sz w:val="24"/>
          <w:szCs w:val="24"/>
        </w:rPr>
        <w:t xml:space="preserve"> дифрактометра </w:t>
      </w:r>
      <w:r w:rsidRPr="00625B56">
        <w:rPr>
          <w:rFonts w:ascii="Times New Roman" w:hAnsi="Times New Roman" w:cs="Times New Roman"/>
          <w:b/>
          <w:sz w:val="24"/>
          <w:szCs w:val="24"/>
        </w:rPr>
        <w:t>“Xcalibur-3”</w:t>
      </w:r>
      <w:r w:rsidRPr="001B51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71B12409" w14:textId="3AAB93A6" w:rsidR="00625B56" w:rsidRDefault="00625B56" w:rsidP="00625B5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625B56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4C1DB2" w14:textId="77777777" w:rsidR="001B51A3" w:rsidRPr="00625B56" w:rsidRDefault="001B51A3" w:rsidP="00625B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3"/>
        <w:gridCol w:w="540"/>
        <w:gridCol w:w="3910"/>
        <w:gridCol w:w="2073"/>
        <w:gridCol w:w="709"/>
        <w:gridCol w:w="850"/>
      </w:tblGrid>
      <w:tr w:rsidR="001B51A3" w:rsidRPr="000352B7" w14:paraId="65CB9212" w14:textId="77777777" w:rsidTr="0039068B">
        <w:tc>
          <w:tcPr>
            <w:tcW w:w="1983" w:type="dxa"/>
          </w:tcPr>
          <w:p w14:paraId="79154089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2B7">
              <w:rPr>
                <w:rFonts w:ascii="Times New Roman" w:hAnsi="Times New Roman"/>
                <w:b/>
                <w:lang w:val="uk-UA"/>
              </w:rPr>
              <w:t>Н</w:t>
            </w:r>
            <w:proofErr w:type="spellStart"/>
            <w:r w:rsidRPr="000352B7">
              <w:rPr>
                <w:rFonts w:ascii="Times New Roman" w:hAnsi="Times New Roman"/>
                <w:b/>
              </w:rPr>
              <w:t>азва</w:t>
            </w:r>
            <w:proofErr w:type="spellEnd"/>
            <w:r w:rsidRPr="000352B7">
              <w:rPr>
                <w:rFonts w:ascii="Times New Roman" w:hAnsi="Times New Roman"/>
                <w:b/>
              </w:rPr>
              <w:t xml:space="preserve"> предмету </w:t>
            </w:r>
            <w:proofErr w:type="spellStart"/>
            <w:r w:rsidRPr="000352B7">
              <w:rPr>
                <w:rFonts w:ascii="Times New Roman" w:hAnsi="Times New Roman"/>
                <w:b/>
              </w:rPr>
              <w:t>закупівлі</w:t>
            </w:r>
            <w:proofErr w:type="spellEnd"/>
            <w:r w:rsidRPr="000352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b/>
              </w:rPr>
              <w:t>згідно</w:t>
            </w:r>
            <w:proofErr w:type="spellEnd"/>
            <w:r w:rsidRPr="000352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b/>
              </w:rPr>
              <w:t>тендерної</w:t>
            </w:r>
            <w:proofErr w:type="spellEnd"/>
            <w:r w:rsidRPr="000352B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b/>
              </w:rPr>
              <w:t>документації</w:t>
            </w:r>
            <w:proofErr w:type="spellEnd"/>
          </w:p>
        </w:tc>
        <w:tc>
          <w:tcPr>
            <w:tcW w:w="6523" w:type="dxa"/>
            <w:gridSpan w:val="3"/>
          </w:tcPr>
          <w:p w14:paraId="3F59BAEF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2B7">
              <w:rPr>
                <w:rFonts w:ascii="Times New Roman" w:hAnsi="Times New Roman"/>
                <w:b/>
                <w:lang w:val="uk-UA"/>
              </w:rPr>
              <w:t>Технічні характеристики та вимоги</w:t>
            </w:r>
          </w:p>
        </w:tc>
        <w:tc>
          <w:tcPr>
            <w:tcW w:w="709" w:type="dxa"/>
          </w:tcPr>
          <w:p w14:paraId="706543B4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2B7">
              <w:rPr>
                <w:rFonts w:ascii="Times New Roman" w:hAnsi="Times New Roman"/>
                <w:b/>
                <w:lang w:val="uk-UA"/>
              </w:rPr>
              <w:t xml:space="preserve">Од. </w:t>
            </w:r>
            <w:proofErr w:type="spellStart"/>
            <w:r w:rsidRPr="000352B7">
              <w:rPr>
                <w:rFonts w:ascii="Times New Roman" w:hAnsi="Times New Roman"/>
                <w:b/>
                <w:lang w:val="uk-UA"/>
              </w:rPr>
              <w:t>вим</w:t>
            </w:r>
            <w:proofErr w:type="spellEnd"/>
            <w:r w:rsidRPr="000352B7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850" w:type="dxa"/>
          </w:tcPr>
          <w:p w14:paraId="77E34B45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2B7">
              <w:rPr>
                <w:rFonts w:ascii="Times New Roman" w:hAnsi="Times New Roman"/>
                <w:b/>
                <w:lang w:val="uk-UA"/>
              </w:rPr>
              <w:t>Кіль</w:t>
            </w:r>
            <w:r>
              <w:rPr>
                <w:rFonts w:ascii="Times New Roman" w:hAnsi="Times New Roman"/>
                <w:b/>
                <w:lang w:val="uk-UA"/>
              </w:rPr>
              <w:t>-</w:t>
            </w:r>
            <w:r w:rsidRPr="000352B7">
              <w:rPr>
                <w:rFonts w:ascii="Times New Roman" w:hAnsi="Times New Roman"/>
                <w:b/>
                <w:lang w:val="uk-UA"/>
              </w:rPr>
              <w:t>кість</w:t>
            </w:r>
          </w:p>
        </w:tc>
      </w:tr>
      <w:tr w:rsidR="001B51A3" w:rsidRPr="00E915D2" w14:paraId="52EA70E0" w14:textId="77777777" w:rsidTr="0039068B">
        <w:trPr>
          <w:trHeight w:val="545"/>
        </w:trPr>
        <w:tc>
          <w:tcPr>
            <w:tcW w:w="1983" w:type="dxa"/>
            <w:vMerge w:val="restart"/>
          </w:tcPr>
          <w:p w14:paraId="4DAFAE0E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7B5300B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00F17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3CF39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558F37D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81FF3D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629B8AD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99EA5E1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4E8B31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3ECA90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EDE880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FD6FCF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B73509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7A762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12C459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038DE8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D67D59F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352B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Start"/>
            <w:r w:rsidRPr="000352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етектор</w:t>
            </w:r>
            <w:proofErr w:type="spellEnd"/>
            <w:r w:rsidRPr="000352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рентгенівського </w:t>
            </w:r>
            <w:proofErr w:type="spellStart"/>
            <w:r w:rsidRPr="000352B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дифрактометра</w:t>
            </w:r>
            <w:proofErr w:type="spellEnd"/>
          </w:p>
        </w:tc>
        <w:tc>
          <w:tcPr>
            <w:tcW w:w="540" w:type="dxa"/>
          </w:tcPr>
          <w:p w14:paraId="237B148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910" w:type="dxa"/>
          </w:tcPr>
          <w:p w14:paraId="43CF1167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Технологічна база </w:t>
            </w:r>
            <w:proofErr w:type="spellStart"/>
            <w:r w:rsidRPr="000352B7">
              <w:rPr>
                <w:rFonts w:ascii="Times New Roman" w:hAnsi="Times New Roman"/>
              </w:rPr>
              <w:t>виконання</w:t>
            </w:r>
            <w:proofErr w:type="spellEnd"/>
            <w:r w:rsidRPr="000352B7">
              <w:rPr>
                <w:rFonts w:ascii="Times New Roman" w:hAnsi="Times New Roman"/>
              </w:rPr>
              <w:t xml:space="preserve"> детектора</w:t>
            </w:r>
          </w:p>
        </w:tc>
        <w:tc>
          <w:tcPr>
            <w:tcW w:w="2073" w:type="dxa"/>
          </w:tcPr>
          <w:p w14:paraId="79DB632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en-US"/>
              </w:rPr>
              <w:t>CCD</w:t>
            </w:r>
          </w:p>
        </w:tc>
        <w:tc>
          <w:tcPr>
            <w:tcW w:w="709" w:type="dxa"/>
            <w:vMerge w:val="restart"/>
          </w:tcPr>
          <w:p w14:paraId="707794A0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8DA6A7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3F1720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672B3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F2FD35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AE8B49E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65ED7D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5490F3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49B17E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62AE1D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282391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CE95FB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0AF5B6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F80F9F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036BEC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8503718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5E5EF2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6D51D7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vMerge w:val="restart"/>
          </w:tcPr>
          <w:p w14:paraId="17E97C8D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5BDFB9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6A2A662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D5BFEA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304455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BA3FEE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5335924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EF7F16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7EB53F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0231C9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3C9ED3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DA5BDF9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A75D193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F5BF41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2B70C0F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56876B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960A55" w14:textId="77777777" w:rsidR="001B51A3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173F76" w14:textId="77777777" w:rsidR="001B51A3" w:rsidRPr="000352B7" w:rsidRDefault="001B51A3" w:rsidP="003906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B51A3" w:rsidRPr="00E915D2" w14:paraId="11217A1A" w14:textId="77777777" w:rsidTr="0039068B">
        <w:tc>
          <w:tcPr>
            <w:tcW w:w="1983" w:type="dxa"/>
            <w:vMerge/>
          </w:tcPr>
          <w:p w14:paraId="06F92782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1F6D497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910" w:type="dxa"/>
          </w:tcPr>
          <w:p w14:paraId="3EA75C20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Сумісність детектора з 4-кружним каппа-гоніометром типу </w:t>
            </w:r>
            <w:r w:rsidRPr="000352B7">
              <w:rPr>
                <w:rFonts w:ascii="Times New Roman" w:hAnsi="Times New Roman"/>
                <w:lang w:val="en-US"/>
              </w:rPr>
              <w:t>Kuma</w:t>
            </w:r>
          </w:p>
        </w:tc>
        <w:tc>
          <w:tcPr>
            <w:tcW w:w="2073" w:type="dxa"/>
          </w:tcPr>
          <w:p w14:paraId="35861CEE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7510A01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19DB6795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06ABF56F" w14:textId="77777777" w:rsidTr="0039068B">
        <w:tc>
          <w:tcPr>
            <w:tcW w:w="1983" w:type="dxa"/>
            <w:vMerge/>
          </w:tcPr>
          <w:p w14:paraId="4C55E90C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16DA54A4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910" w:type="dxa"/>
          </w:tcPr>
          <w:p w14:paraId="50EDE4E7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Метод передачі даних на ПК</w:t>
            </w:r>
          </w:p>
        </w:tc>
        <w:tc>
          <w:tcPr>
            <w:tcW w:w="2073" w:type="dxa"/>
          </w:tcPr>
          <w:p w14:paraId="51735D24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en-US"/>
              </w:rPr>
              <w:t>Ethernet</w:t>
            </w:r>
          </w:p>
        </w:tc>
        <w:tc>
          <w:tcPr>
            <w:tcW w:w="709" w:type="dxa"/>
            <w:vMerge/>
          </w:tcPr>
          <w:p w14:paraId="51C90525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</w:tcPr>
          <w:p w14:paraId="27D738D4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1B51A3" w:rsidRPr="00E915D2" w14:paraId="658F2CD4" w14:textId="77777777" w:rsidTr="0039068B">
        <w:tc>
          <w:tcPr>
            <w:tcW w:w="1983" w:type="dxa"/>
            <w:vMerge/>
          </w:tcPr>
          <w:p w14:paraId="0DF363B1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4D4431E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910" w:type="dxa"/>
          </w:tcPr>
          <w:p w14:paraId="4C3B320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Діаметр робочого простору, мм</w:t>
            </w:r>
          </w:p>
        </w:tc>
        <w:tc>
          <w:tcPr>
            <w:tcW w:w="2073" w:type="dxa"/>
          </w:tcPr>
          <w:p w14:paraId="15FAF87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не менше ніж 135</w:t>
            </w:r>
          </w:p>
        </w:tc>
        <w:tc>
          <w:tcPr>
            <w:tcW w:w="709" w:type="dxa"/>
            <w:vMerge/>
          </w:tcPr>
          <w:p w14:paraId="581B5A87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2C6CD0B3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205E2013" w14:textId="77777777" w:rsidTr="0039068B">
        <w:tc>
          <w:tcPr>
            <w:tcW w:w="1983" w:type="dxa"/>
            <w:vMerge/>
          </w:tcPr>
          <w:p w14:paraId="40B7BDFF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6400B893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3910" w:type="dxa"/>
          </w:tcPr>
          <w:p w14:paraId="0AB5D08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Робоча температура матриці детектора, градуси Цельсія</w:t>
            </w:r>
          </w:p>
        </w:tc>
        <w:tc>
          <w:tcPr>
            <w:tcW w:w="2073" w:type="dxa"/>
          </w:tcPr>
          <w:p w14:paraId="7C0E48F9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не більше ніж -40</w:t>
            </w:r>
          </w:p>
        </w:tc>
        <w:tc>
          <w:tcPr>
            <w:tcW w:w="709" w:type="dxa"/>
            <w:vMerge/>
          </w:tcPr>
          <w:p w14:paraId="4B12688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1C41B8E0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7F31EAA2" w14:textId="77777777" w:rsidTr="0039068B">
        <w:tc>
          <w:tcPr>
            <w:tcW w:w="1983" w:type="dxa"/>
            <w:vMerge/>
          </w:tcPr>
          <w:p w14:paraId="5601434E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097FEF57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10" w:type="dxa"/>
          </w:tcPr>
          <w:p w14:paraId="0C0D9495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Система охолодження матриці на основі елементів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Пельтьє</w:t>
            </w:r>
            <w:proofErr w:type="spellEnd"/>
          </w:p>
        </w:tc>
        <w:tc>
          <w:tcPr>
            <w:tcW w:w="2073" w:type="dxa"/>
          </w:tcPr>
          <w:p w14:paraId="0009BF8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1105FFCE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2E33402E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3032E29A" w14:textId="77777777" w:rsidTr="0039068B">
        <w:tc>
          <w:tcPr>
            <w:tcW w:w="1983" w:type="dxa"/>
            <w:vMerge/>
          </w:tcPr>
          <w:p w14:paraId="3903533F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4F9D5E3E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10" w:type="dxa"/>
          </w:tcPr>
          <w:p w14:paraId="63355FDD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Температурна стабілізація детектора за допомогою замкнутого контуру</w:t>
            </w:r>
          </w:p>
        </w:tc>
        <w:tc>
          <w:tcPr>
            <w:tcW w:w="2073" w:type="dxa"/>
          </w:tcPr>
          <w:p w14:paraId="11AB9E58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вода-вода</w:t>
            </w:r>
          </w:p>
        </w:tc>
        <w:tc>
          <w:tcPr>
            <w:tcW w:w="709" w:type="dxa"/>
            <w:vMerge/>
          </w:tcPr>
          <w:p w14:paraId="7FE64F83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4185419C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202D40D9" w14:textId="77777777" w:rsidTr="0039068B">
        <w:tc>
          <w:tcPr>
            <w:tcW w:w="1983" w:type="dxa"/>
            <w:vMerge/>
          </w:tcPr>
          <w:p w14:paraId="2B2BFB20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514DB18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3910" w:type="dxa"/>
          </w:tcPr>
          <w:p w14:paraId="2CA1272B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Сумісність модуля керування детектором з інтерфейсом типу </w:t>
            </w:r>
            <w:r w:rsidRPr="000352B7">
              <w:rPr>
                <w:rFonts w:ascii="Times New Roman" w:hAnsi="Times New Roman"/>
                <w:lang w:val="en-US"/>
              </w:rPr>
              <w:t>DC</w:t>
            </w:r>
            <w:r w:rsidRPr="000352B7">
              <w:rPr>
                <w:rFonts w:ascii="Times New Roman" w:hAnsi="Times New Roman"/>
              </w:rPr>
              <w:t>8</w:t>
            </w:r>
          </w:p>
        </w:tc>
        <w:tc>
          <w:tcPr>
            <w:tcW w:w="2073" w:type="dxa"/>
          </w:tcPr>
          <w:p w14:paraId="3D68784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6BDA5B6F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32F29AE6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5162168E" w14:textId="77777777" w:rsidTr="0039068B">
        <w:tc>
          <w:tcPr>
            <w:tcW w:w="1983" w:type="dxa"/>
            <w:vMerge/>
          </w:tcPr>
          <w:p w14:paraId="031D8FC4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2020F7E5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10" w:type="dxa"/>
          </w:tcPr>
          <w:p w14:paraId="2BD2CDAF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Сумісність модуля керування детектором з ПО </w:t>
            </w:r>
            <w:proofErr w:type="spellStart"/>
            <w:r w:rsidRPr="000352B7">
              <w:rPr>
                <w:rFonts w:ascii="Times New Roman" w:hAnsi="Times New Roman"/>
                <w:lang w:val="en-US"/>
              </w:rPr>
              <w:t>CrysAlisPro</w:t>
            </w:r>
            <w:proofErr w:type="spellEnd"/>
          </w:p>
        </w:tc>
        <w:tc>
          <w:tcPr>
            <w:tcW w:w="2073" w:type="dxa"/>
          </w:tcPr>
          <w:p w14:paraId="5129739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3E451AF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7C29244A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079A0B4F" w14:textId="77777777" w:rsidTr="0039068B">
        <w:tc>
          <w:tcPr>
            <w:tcW w:w="1983" w:type="dxa"/>
            <w:vMerge/>
          </w:tcPr>
          <w:p w14:paraId="3B08202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41C728FA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3910" w:type="dxa"/>
          </w:tcPr>
          <w:p w14:paraId="107BD55E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Можливість відкачки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вакуума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в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рубашці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детектора зусиллями користувача</w:t>
            </w:r>
          </w:p>
        </w:tc>
        <w:tc>
          <w:tcPr>
            <w:tcW w:w="2073" w:type="dxa"/>
          </w:tcPr>
          <w:p w14:paraId="79B522C1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35033B61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5809B60E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6447C4B5" w14:textId="77777777" w:rsidTr="0039068B">
        <w:tc>
          <w:tcPr>
            <w:tcW w:w="1983" w:type="dxa"/>
            <w:vMerge/>
          </w:tcPr>
          <w:p w14:paraId="3BB08F78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7F7CCA27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3910" w:type="dxa"/>
          </w:tcPr>
          <w:p w14:paraId="71643905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Наявність оптоволоконного перетворювача у вакуумній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рубашці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детектора</w:t>
            </w:r>
          </w:p>
        </w:tc>
        <w:tc>
          <w:tcPr>
            <w:tcW w:w="2073" w:type="dxa"/>
          </w:tcPr>
          <w:p w14:paraId="2CEC629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038EF262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1DF53D92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3175B7BE" w14:textId="77777777" w:rsidTr="0039068B">
        <w:tc>
          <w:tcPr>
            <w:tcW w:w="1983" w:type="dxa"/>
            <w:vMerge/>
          </w:tcPr>
          <w:p w14:paraId="30523636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5CF68304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3910" w:type="dxa"/>
          </w:tcPr>
          <w:p w14:paraId="780D22A4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Можливість роботи з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біннінгом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пікселей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1х1</w:t>
            </w:r>
          </w:p>
        </w:tc>
        <w:tc>
          <w:tcPr>
            <w:tcW w:w="2073" w:type="dxa"/>
          </w:tcPr>
          <w:p w14:paraId="2AF6E6E3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5D046F4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0E2EB8D7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020DEF23" w14:textId="77777777" w:rsidTr="0039068B">
        <w:tc>
          <w:tcPr>
            <w:tcW w:w="1983" w:type="dxa"/>
            <w:vMerge/>
          </w:tcPr>
          <w:p w14:paraId="0C16D13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6265C323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3910" w:type="dxa"/>
          </w:tcPr>
          <w:p w14:paraId="74FBF578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Можливість роботи з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біннінгом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пікселей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2х2</w:t>
            </w:r>
          </w:p>
        </w:tc>
        <w:tc>
          <w:tcPr>
            <w:tcW w:w="2073" w:type="dxa"/>
          </w:tcPr>
          <w:p w14:paraId="0105020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382C26CE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10D97944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228C384D" w14:textId="77777777" w:rsidTr="0039068B">
        <w:tc>
          <w:tcPr>
            <w:tcW w:w="1983" w:type="dxa"/>
            <w:vMerge/>
          </w:tcPr>
          <w:p w14:paraId="6B9BC57D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51F439F5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3910" w:type="dxa"/>
          </w:tcPr>
          <w:p w14:paraId="21604BFD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Можливість роботи з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біннінгом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пікселей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4х4</w:t>
            </w:r>
          </w:p>
        </w:tc>
        <w:tc>
          <w:tcPr>
            <w:tcW w:w="2073" w:type="dxa"/>
          </w:tcPr>
          <w:p w14:paraId="064FF68A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44B1C681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73190971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E915D2" w14:paraId="733076AD" w14:textId="77777777" w:rsidTr="0039068B">
        <w:tc>
          <w:tcPr>
            <w:tcW w:w="1983" w:type="dxa"/>
            <w:vMerge/>
          </w:tcPr>
          <w:p w14:paraId="7858AC60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7CD9C6DF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3910" w:type="dxa"/>
          </w:tcPr>
          <w:p w14:paraId="49AF5DB6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Інтенсивність рефлексу від кристала в положенні ідентичному детектору </w:t>
            </w:r>
            <w:r w:rsidRPr="000352B7">
              <w:rPr>
                <w:rFonts w:ascii="Times New Roman" w:hAnsi="Times New Roman"/>
                <w:lang w:val="en-US"/>
              </w:rPr>
              <w:t>Ruby</w:t>
            </w:r>
            <w:r w:rsidRPr="000352B7">
              <w:rPr>
                <w:rFonts w:ascii="Times New Roman" w:hAnsi="Times New Roman"/>
                <w:lang w:val="uk-UA"/>
              </w:rPr>
              <w:t xml:space="preserve">, на ідентичному кристалі в ідентичному положенні гоніометра та витримці, в порівнянні з інтенсивністю рефлексу на детекторі </w:t>
            </w:r>
            <w:r w:rsidRPr="000352B7">
              <w:rPr>
                <w:rFonts w:ascii="Times New Roman" w:hAnsi="Times New Roman"/>
                <w:lang w:val="en-US"/>
              </w:rPr>
              <w:t>Ruby</w:t>
            </w:r>
            <w:r w:rsidRPr="000352B7">
              <w:rPr>
                <w:rFonts w:ascii="Times New Roman" w:hAnsi="Times New Roman"/>
                <w:lang w:val="uk-UA"/>
              </w:rPr>
              <w:t xml:space="preserve"> 700 000 імпульсів</w:t>
            </w:r>
          </w:p>
        </w:tc>
        <w:tc>
          <w:tcPr>
            <w:tcW w:w="2073" w:type="dxa"/>
          </w:tcPr>
          <w:p w14:paraId="67AADCF7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не менше </w:t>
            </w:r>
          </w:p>
          <w:p w14:paraId="20EBE55F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1 300 000 імпульсів</w:t>
            </w:r>
          </w:p>
        </w:tc>
        <w:tc>
          <w:tcPr>
            <w:tcW w:w="709" w:type="dxa"/>
            <w:vMerge/>
          </w:tcPr>
          <w:p w14:paraId="14CB27BC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50C00FF1" w14:textId="77777777" w:rsidR="001B51A3" w:rsidRPr="00E915D2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84007B" w14:paraId="212DB138" w14:textId="77777777" w:rsidTr="0039068B">
        <w:tc>
          <w:tcPr>
            <w:tcW w:w="1983" w:type="dxa"/>
            <w:vMerge/>
          </w:tcPr>
          <w:p w14:paraId="2545BACB" w14:textId="77777777" w:rsidR="001B51A3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7F1BBF9B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3910" w:type="dxa"/>
          </w:tcPr>
          <w:p w14:paraId="6692908C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 xml:space="preserve">Тип зв’язку </w:t>
            </w:r>
            <w:proofErr w:type="spellStart"/>
            <w:r w:rsidRPr="000352B7">
              <w:rPr>
                <w:rFonts w:ascii="Times New Roman" w:hAnsi="Times New Roman"/>
                <w:lang w:val="uk-UA"/>
              </w:rPr>
              <w:t>інтерфейса</w:t>
            </w:r>
            <w:proofErr w:type="spellEnd"/>
            <w:r w:rsidRPr="000352B7">
              <w:rPr>
                <w:rFonts w:ascii="Times New Roman" w:hAnsi="Times New Roman"/>
                <w:lang w:val="uk-UA"/>
              </w:rPr>
              <w:t xml:space="preserve"> типу DC8 з ПК</w:t>
            </w:r>
          </w:p>
        </w:tc>
        <w:tc>
          <w:tcPr>
            <w:tcW w:w="2073" w:type="dxa"/>
          </w:tcPr>
          <w:p w14:paraId="1FC032CA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0352B7">
              <w:rPr>
                <w:rFonts w:ascii="Times New Roman" w:hAnsi="Times New Roman"/>
                <w:lang w:val="uk-UA"/>
              </w:rPr>
              <w:t>Ethernet</w:t>
            </w:r>
            <w:proofErr w:type="spellEnd"/>
          </w:p>
        </w:tc>
        <w:tc>
          <w:tcPr>
            <w:tcW w:w="709" w:type="dxa"/>
            <w:vMerge/>
          </w:tcPr>
          <w:p w14:paraId="2B692063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7B0C47DC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84007B" w14:paraId="4D1A073D" w14:textId="77777777" w:rsidTr="0039068B">
        <w:tc>
          <w:tcPr>
            <w:tcW w:w="1983" w:type="dxa"/>
            <w:vMerge/>
          </w:tcPr>
          <w:p w14:paraId="70F47334" w14:textId="77777777" w:rsidR="001B51A3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6CF48521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3910" w:type="dxa"/>
          </w:tcPr>
          <w:p w14:paraId="7BA42AE9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Можливість віддаленого зчитування параметрів системи охолодження детектора через інтерфейс</w:t>
            </w:r>
          </w:p>
        </w:tc>
        <w:tc>
          <w:tcPr>
            <w:tcW w:w="2073" w:type="dxa"/>
          </w:tcPr>
          <w:p w14:paraId="640F2A7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34DC56B8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03F79BA0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  <w:tr w:rsidR="001B51A3" w:rsidRPr="0084007B" w14:paraId="52582E7D" w14:textId="77777777" w:rsidTr="0039068B">
        <w:tc>
          <w:tcPr>
            <w:tcW w:w="1983" w:type="dxa"/>
            <w:vMerge/>
          </w:tcPr>
          <w:p w14:paraId="7A949F40" w14:textId="77777777" w:rsidR="001B51A3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540" w:type="dxa"/>
          </w:tcPr>
          <w:p w14:paraId="32AE5043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3910" w:type="dxa"/>
          </w:tcPr>
          <w:p w14:paraId="6449F779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Можливість віддаленого зчитування параметрів гоніометра через інтерфейс</w:t>
            </w:r>
          </w:p>
        </w:tc>
        <w:tc>
          <w:tcPr>
            <w:tcW w:w="2073" w:type="dxa"/>
          </w:tcPr>
          <w:p w14:paraId="04A7D4B2" w14:textId="77777777" w:rsidR="001B51A3" w:rsidRPr="000352B7" w:rsidRDefault="001B51A3" w:rsidP="0039068B">
            <w:pPr>
              <w:pStyle w:val="a4"/>
              <w:rPr>
                <w:rFonts w:ascii="Times New Roman" w:hAnsi="Times New Roman"/>
                <w:lang w:val="uk-UA"/>
              </w:rPr>
            </w:pPr>
            <w:r w:rsidRPr="000352B7">
              <w:rPr>
                <w:rFonts w:ascii="Times New Roman" w:hAnsi="Times New Roman"/>
                <w:lang w:val="uk-UA"/>
              </w:rPr>
              <w:t>ТАК</w:t>
            </w:r>
          </w:p>
        </w:tc>
        <w:tc>
          <w:tcPr>
            <w:tcW w:w="709" w:type="dxa"/>
            <w:vMerge/>
          </w:tcPr>
          <w:p w14:paraId="35976E2E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0D6AB96C" w14:textId="77777777" w:rsidR="001B51A3" w:rsidRPr="00171AE5" w:rsidRDefault="001B51A3" w:rsidP="0039068B">
            <w:pPr>
              <w:pStyle w:val="a4"/>
              <w:rPr>
                <w:sz w:val="24"/>
                <w:szCs w:val="24"/>
                <w:lang w:val="uk-UA"/>
              </w:rPr>
            </w:pPr>
          </w:p>
        </w:tc>
      </w:tr>
    </w:tbl>
    <w:p w14:paraId="1BFC4B7A" w14:textId="77777777" w:rsidR="001B51A3" w:rsidRDefault="001B51A3" w:rsidP="001B51A3">
      <w:pPr>
        <w:pStyle w:val="a4"/>
        <w:rPr>
          <w:color w:val="000000" w:themeColor="text1"/>
          <w:sz w:val="24"/>
          <w:szCs w:val="24"/>
          <w:highlight w:val="yellow"/>
          <w:lang w:val="uk-UA"/>
        </w:rPr>
      </w:pPr>
    </w:p>
    <w:p w14:paraId="38E84789" w14:textId="77777777" w:rsidR="001B51A3" w:rsidRPr="00E96FDE" w:rsidRDefault="001B51A3" w:rsidP="001B51A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E96FDE">
        <w:rPr>
          <w:rFonts w:ascii="Times New Roman" w:hAnsi="Times New Roman"/>
          <w:sz w:val="24"/>
          <w:szCs w:val="24"/>
          <w:lang w:val="uk-UA"/>
        </w:rPr>
        <w:t>Детектор повин</w:t>
      </w:r>
      <w:r>
        <w:rPr>
          <w:rFonts w:ascii="Times New Roman" w:hAnsi="Times New Roman"/>
          <w:sz w:val="24"/>
          <w:szCs w:val="24"/>
          <w:lang w:val="uk-UA"/>
        </w:rPr>
        <w:t>ен бути сумісним зі встановленим</w:t>
      </w:r>
      <w:r w:rsidRPr="00E96FDE">
        <w:rPr>
          <w:rFonts w:ascii="Times New Roman" w:hAnsi="Times New Roman"/>
          <w:sz w:val="24"/>
          <w:szCs w:val="24"/>
          <w:lang w:val="uk-UA"/>
        </w:rPr>
        <w:t xml:space="preserve"> рентгенівським </w:t>
      </w:r>
      <w:proofErr w:type="spellStart"/>
      <w:r w:rsidRPr="00E96FDE">
        <w:rPr>
          <w:rFonts w:ascii="Times New Roman" w:hAnsi="Times New Roman"/>
          <w:sz w:val="24"/>
          <w:szCs w:val="24"/>
          <w:lang w:val="uk-UA"/>
        </w:rPr>
        <w:t>дифрактометром</w:t>
      </w:r>
      <w:proofErr w:type="spellEnd"/>
      <w:r w:rsidRPr="00E96FDE">
        <w:rPr>
          <w:rFonts w:ascii="Times New Roman" w:hAnsi="Times New Roman"/>
          <w:sz w:val="24"/>
          <w:szCs w:val="24"/>
          <w:lang w:val="uk-UA"/>
        </w:rPr>
        <w:t xml:space="preserve"> “</w:t>
      </w:r>
      <w:proofErr w:type="spellStart"/>
      <w:r w:rsidRPr="00E96FDE">
        <w:rPr>
          <w:rFonts w:ascii="Times New Roman" w:hAnsi="Times New Roman"/>
          <w:sz w:val="24"/>
          <w:szCs w:val="24"/>
          <w:lang w:val="en-US"/>
        </w:rPr>
        <w:t>Xcalibur</w:t>
      </w:r>
      <w:proofErr w:type="spellEnd"/>
      <w:r w:rsidRPr="00E96FDE">
        <w:rPr>
          <w:rFonts w:ascii="Times New Roman" w:hAnsi="Times New Roman"/>
          <w:sz w:val="24"/>
          <w:szCs w:val="24"/>
          <w:lang w:val="uk-UA"/>
        </w:rPr>
        <w:t>-3” серійний номер 090141.</w:t>
      </w:r>
    </w:p>
    <w:p w14:paraId="420D1FCC" w14:textId="77777777" w:rsidR="001B51A3" w:rsidRPr="000352B7" w:rsidRDefault="001B51A3" w:rsidP="001B51A3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E96F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1A4D">
        <w:rPr>
          <w:rFonts w:ascii="Times New Roman" w:hAnsi="Times New Roman"/>
          <w:sz w:val="24"/>
          <w:szCs w:val="24"/>
          <w:lang w:val="uk-UA"/>
        </w:rPr>
        <w:t xml:space="preserve">Закуповується з метою </w:t>
      </w:r>
      <w:proofErr w:type="spellStart"/>
      <w:r w:rsidRPr="00DB1A4D">
        <w:rPr>
          <w:rFonts w:ascii="Times New Roman" w:hAnsi="Times New Roman"/>
          <w:sz w:val="24"/>
          <w:szCs w:val="24"/>
          <w:lang w:val="uk-UA"/>
        </w:rPr>
        <w:t>доукомплектації</w:t>
      </w:r>
      <w:proofErr w:type="spellEnd"/>
      <w:r w:rsidRPr="00DB1A4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B1A4D">
        <w:rPr>
          <w:rFonts w:ascii="Times New Roman" w:hAnsi="Times New Roman"/>
          <w:sz w:val="24"/>
          <w:szCs w:val="24"/>
          <w:lang w:val="uk-UA"/>
        </w:rPr>
        <w:t>дифрактометра</w:t>
      </w:r>
      <w:proofErr w:type="spellEnd"/>
      <w:r w:rsidRPr="00DB1A4D">
        <w:rPr>
          <w:rFonts w:ascii="Times New Roman" w:hAnsi="Times New Roman"/>
          <w:sz w:val="24"/>
          <w:szCs w:val="24"/>
        </w:rPr>
        <w:t>.</w:t>
      </w:r>
    </w:p>
    <w:p w14:paraId="0C89A476" w14:textId="77777777" w:rsidR="001B51A3" w:rsidRPr="00E915D2" w:rsidRDefault="001B51A3" w:rsidP="001B51A3">
      <w:pPr>
        <w:rPr>
          <w:rFonts w:ascii="Times New Roman" w:hAnsi="Times New Roman"/>
          <w:sz w:val="24"/>
          <w:szCs w:val="24"/>
          <w:lang w:val="uk-UA"/>
        </w:rPr>
      </w:pPr>
      <w:r w:rsidRPr="00E915D2">
        <w:rPr>
          <w:rFonts w:ascii="Times New Roman" w:hAnsi="Times New Roman"/>
          <w:b/>
          <w:bCs/>
          <w:sz w:val="24"/>
          <w:szCs w:val="24"/>
          <w:lang w:val="uk-UA"/>
        </w:rPr>
        <w:t xml:space="preserve">Вимоги до комплектності:   </w:t>
      </w:r>
    </w:p>
    <w:p w14:paraId="1777040F" w14:textId="77777777" w:rsidR="001B51A3" w:rsidRPr="00171AE5" w:rsidRDefault="001B51A3" w:rsidP="001B51A3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915D2">
        <w:rPr>
          <w:rFonts w:ascii="Times New Roman" w:hAnsi="Times New Roman" w:cs="Times New Roman"/>
          <w:sz w:val="24"/>
          <w:szCs w:val="24"/>
          <w:lang w:val="uk-UA"/>
        </w:rPr>
        <w:t xml:space="preserve">Комплект запчастин та приладів (перехідна пластина, вінти, </w:t>
      </w:r>
      <w:proofErr w:type="spellStart"/>
      <w:r w:rsidRPr="00E915D2">
        <w:rPr>
          <w:rFonts w:ascii="Times New Roman" w:hAnsi="Times New Roman" w:cs="Times New Roman"/>
          <w:sz w:val="24"/>
          <w:szCs w:val="24"/>
          <w:lang w:val="uk-UA"/>
        </w:rPr>
        <w:t>фіттінги</w:t>
      </w:r>
      <w:proofErr w:type="spellEnd"/>
      <w:r w:rsidRPr="00E915D2">
        <w:rPr>
          <w:rFonts w:ascii="Times New Roman" w:hAnsi="Times New Roman" w:cs="Times New Roman"/>
          <w:sz w:val="24"/>
          <w:szCs w:val="24"/>
          <w:lang w:val="uk-UA"/>
        </w:rPr>
        <w:t xml:space="preserve"> системи охолодження, </w:t>
      </w:r>
      <w:r w:rsidRPr="00171AE5">
        <w:rPr>
          <w:rFonts w:ascii="Times New Roman" w:hAnsi="Times New Roman" w:cs="Times New Roman"/>
          <w:sz w:val="24"/>
          <w:szCs w:val="24"/>
          <w:lang w:val="uk-UA"/>
        </w:rPr>
        <w:t xml:space="preserve">кріплення кабелів) для установки детектора на </w:t>
      </w:r>
      <w:proofErr w:type="spellStart"/>
      <w:r w:rsidRPr="00171AE5">
        <w:rPr>
          <w:rFonts w:ascii="Times New Roman" w:hAnsi="Times New Roman" w:cs="Times New Roman"/>
          <w:sz w:val="24"/>
          <w:szCs w:val="24"/>
          <w:lang w:val="uk-UA"/>
        </w:rPr>
        <w:t>дифрактометр</w:t>
      </w:r>
      <w:proofErr w:type="spellEnd"/>
      <w:r w:rsidRPr="00171AE5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171AE5">
        <w:rPr>
          <w:rFonts w:ascii="Times New Roman" w:hAnsi="Times New Roman" w:cs="Times New Roman"/>
          <w:sz w:val="24"/>
          <w:szCs w:val="24"/>
          <w:lang w:val="en-US"/>
        </w:rPr>
        <w:t>Xcalibur</w:t>
      </w:r>
      <w:proofErr w:type="spellEnd"/>
      <w:r w:rsidRPr="00171AE5">
        <w:rPr>
          <w:rFonts w:ascii="Times New Roman" w:hAnsi="Times New Roman" w:cs="Times New Roman"/>
          <w:sz w:val="24"/>
          <w:szCs w:val="24"/>
          <w:lang w:val="uk-UA"/>
        </w:rPr>
        <w:t>-3”.</w:t>
      </w:r>
    </w:p>
    <w:p w14:paraId="4BE367F9" w14:textId="77777777" w:rsidR="001B51A3" w:rsidRPr="00171AE5" w:rsidRDefault="001B51A3" w:rsidP="001B51A3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171AE5">
        <w:rPr>
          <w:rFonts w:ascii="Times New Roman" w:hAnsi="Times New Roman" w:cs="Times New Roman"/>
          <w:sz w:val="24"/>
          <w:szCs w:val="24"/>
          <w:lang w:val="uk-UA"/>
        </w:rPr>
        <w:t xml:space="preserve">Управляючий інтерфейс типу DC8, сумісний з детектором класу CCD S1 і гоніометром типу </w:t>
      </w:r>
      <w:proofErr w:type="spellStart"/>
      <w:r w:rsidRPr="00171AE5">
        <w:rPr>
          <w:rFonts w:ascii="Times New Roman" w:hAnsi="Times New Roman" w:cs="Times New Roman"/>
          <w:sz w:val="24"/>
          <w:szCs w:val="24"/>
          <w:lang w:val="uk-UA"/>
        </w:rPr>
        <w:t>Kuma</w:t>
      </w:r>
      <w:proofErr w:type="spellEnd"/>
      <w:r w:rsidRPr="00171AE5">
        <w:rPr>
          <w:rFonts w:ascii="Times New Roman" w:hAnsi="Times New Roman" w:cs="Times New Roman"/>
          <w:sz w:val="24"/>
          <w:szCs w:val="24"/>
          <w:lang w:val="uk-UA"/>
        </w:rPr>
        <w:t xml:space="preserve"> (4-кружний гоніометр)</w:t>
      </w:r>
    </w:p>
    <w:p w14:paraId="6E18A1F5" w14:textId="77777777" w:rsidR="001B51A3" w:rsidRPr="00E915D2" w:rsidRDefault="001B51A3" w:rsidP="001B51A3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915D2">
        <w:rPr>
          <w:rFonts w:ascii="Times New Roman" w:hAnsi="Times New Roman" w:cs="Times New Roman"/>
          <w:sz w:val="24"/>
          <w:szCs w:val="24"/>
          <w:lang w:val="uk-UA"/>
        </w:rPr>
        <w:t xml:space="preserve">Блок живлення 12/24 вольт для рентгенівського детектора, сумісний з детектором та інтерфейсом DC8 та з ПО </w:t>
      </w:r>
      <w:proofErr w:type="spellStart"/>
      <w:r w:rsidRPr="00E915D2">
        <w:rPr>
          <w:rFonts w:ascii="Times New Roman" w:hAnsi="Times New Roman" w:cs="Times New Roman"/>
          <w:sz w:val="24"/>
          <w:szCs w:val="24"/>
          <w:lang w:val="uk-UA"/>
        </w:rPr>
        <w:t>CrysAlisPro</w:t>
      </w:r>
      <w:proofErr w:type="spellEnd"/>
    </w:p>
    <w:p w14:paraId="420A206D" w14:textId="77777777" w:rsidR="001B51A3" w:rsidRPr="00E915D2" w:rsidRDefault="001B51A3" w:rsidP="001B51A3">
      <w:pPr>
        <w:pStyle w:val="a6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E915D2">
        <w:rPr>
          <w:rFonts w:ascii="Times New Roman" w:hAnsi="Times New Roman" w:cs="Times New Roman"/>
          <w:sz w:val="24"/>
          <w:szCs w:val="24"/>
          <w:lang w:val="uk-UA"/>
        </w:rPr>
        <w:t xml:space="preserve">Модуль віддаленого управління гоніометром типу </w:t>
      </w:r>
      <w:proofErr w:type="spellStart"/>
      <w:r w:rsidRPr="00E915D2">
        <w:rPr>
          <w:rFonts w:ascii="Times New Roman" w:hAnsi="Times New Roman" w:cs="Times New Roman"/>
          <w:sz w:val="24"/>
          <w:szCs w:val="24"/>
          <w:lang w:val="uk-UA"/>
        </w:rPr>
        <w:t>Kuma</w:t>
      </w:r>
      <w:proofErr w:type="spellEnd"/>
      <w:r w:rsidRPr="00E915D2">
        <w:rPr>
          <w:rFonts w:ascii="Times New Roman" w:hAnsi="Times New Roman" w:cs="Times New Roman"/>
          <w:sz w:val="24"/>
          <w:szCs w:val="24"/>
          <w:lang w:val="uk-UA"/>
        </w:rPr>
        <w:t>, сумісний з інтерфейсом типу DC8 та детектором класу CCD S1, у комплекті з кабелем управління та живлення.</w:t>
      </w:r>
    </w:p>
    <w:p w14:paraId="198AC925" w14:textId="77777777" w:rsidR="001B51A3" w:rsidRPr="00E915D2" w:rsidRDefault="001B51A3" w:rsidP="001B51A3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915D2">
        <w:rPr>
          <w:rFonts w:ascii="Times New Roman" w:hAnsi="Times New Roman"/>
          <w:b/>
          <w:sz w:val="24"/>
          <w:szCs w:val="24"/>
        </w:rPr>
        <w:t>Вимоги Замовника до поставки обладнання:</w:t>
      </w:r>
    </w:p>
    <w:p w14:paraId="7C535838" w14:textId="77777777" w:rsidR="001B51A3" w:rsidRPr="00E915D2" w:rsidRDefault="001B51A3" w:rsidP="001B51A3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E915D2">
        <w:rPr>
          <w:rFonts w:ascii="Times New Roman" w:hAnsi="Times New Roman"/>
          <w:b/>
          <w:sz w:val="24"/>
          <w:szCs w:val="24"/>
        </w:rPr>
        <w:t>Учасник торгів забезпечує передпродажну підготовку, введення товару в експлуатацію та навчання обслуговуючого персоналу замовника.</w:t>
      </w:r>
    </w:p>
    <w:p w14:paraId="246C5CFF" w14:textId="77777777" w:rsidR="001B51A3" w:rsidRPr="00E915D2" w:rsidRDefault="001B51A3" w:rsidP="001B51A3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E915D2">
        <w:rPr>
          <w:rFonts w:ascii="Times New Roman" w:hAnsi="Times New Roman"/>
          <w:b/>
          <w:sz w:val="24"/>
          <w:szCs w:val="24"/>
        </w:rPr>
        <w:t>Захист довкілля:</w:t>
      </w:r>
      <w:r w:rsidRPr="00E915D2">
        <w:rPr>
          <w:rFonts w:ascii="Times New Roman" w:hAnsi="Times New Roman"/>
          <w:sz w:val="24"/>
          <w:szCs w:val="24"/>
        </w:rPr>
        <w:t xml:space="preserve"> </w:t>
      </w:r>
      <w:r w:rsidRPr="00E915D2">
        <w:rPr>
          <w:rFonts w:ascii="Times New Roman" w:hAnsi="Times New Roman"/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E915D2">
        <w:rPr>
          <w:rFonts w:ascii="Times New Roman" w:hAnsi="Times New Roman"/>
          <w:sz w:val="24"/>
          <w:szCs w:val="24"/>
        </w:rPr>
        <w:t xml:space="preserve">відповідати вимогам </w:t>
      </w:r>
      <w:r w:rsidRPr="00E915D2">
        <w:rPr>
          <w:rFonts w:ascii="Times New Roman" w:hAnsi="Times New Roman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E915D2">
        <w:rPr>
          <w:rFonts w:ascii="Times New Roman" w:hAnsi="Times New Roman"/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E915D2">
        <w:rPr>
          <w:rFonts w:ascii="Times New Roman" w:hAnsi="Times New Roman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E915D2">
        <w:rPr>
          <w:rFonts w:ascii="Times New Roman" w:hAnsi="Times New Roman"/>
          <w:sz w:val="24"/>
          <w:szCs w:val="24"/>
        </w:rPr>
        <w:t>, пожежної та техногенної безпеки, охорони праці та виробничої санітарії.</w:t>
      </w:r>
    </w:p>
    <w:p w14:paraId="6C3877D4" w14:textId="77777777" w:rsidR="001B51A3" w:rsidRPr="00E915D2" w:rsidRDefault="001B51A3" w:rsidP="001B51A3">
      <w:pPr>
        <w:keepNext/>
        <w:keepLines/>
        <w:ind w:firstLine="900"/>
        <w:jc w:val="both"/>
        <w:rPr>
          <w:rFonts w:ascii="Times New Roman" w:hAnsi="Times New Roman"/>
          <w:sz w:val="24"/>
          <w:szCs w:val="24"/>
        </w:rPr>
      </w:pPr>
      <w:r w:rsidRPr="00E915D2">
        <w:rPr>
          <w:rFonts w:ascii="Times New Roman" w:hAnsi="Times New Roman"/>
          <w:b/>
          <w:sz w:val="24"/>
          <w:szCs w:val="24"/>
        </w:rPr>
        <w:t>Вимоги щодо якості:</w:t>
      </w:r>
      <w:r w:rsidRPr="00E915D2">
        <w:rPr>
          <w:rFonts w:ascii="Times New Roman" w:hAnsi="Times New Roman"/>
          <w:sz w:val="24"/>
          <w:szCs w:val="24"/>
        </w:rPr>
        <w:t xml:space="preserve"> </w:t>
      </w:r>
      <w:r w:rsidRPr="00F87BFB">
        <w:rPr>
          <w:rFonts w:ascii="Times New Roman" w:hAnsi="Times New Roman"/>
          <w:sz w:val="24"/>
          <w:szCs w:val="24"/>
        </w:rPr>
        <w:t>Учасник торгів</w:t>
      </w:r>
      <w:r w:rsidRPr="00E915D2">
        <w:rPr>
          <w:rFonts w:ascii="Times New Roman" w:hAnsi="Times New Roman"/>
          <w:sz w:val="24"/>
          <w:szCs w:val="24"/>
        </w:rPr>
        <w:t xml:space="preserve"> повинен поставити товар, якість якого відповідає нормам діючого законодавства України щодо поставки аналогічних товарів.</w:t>
      </w:r>
    </w:p>
    <w:p w14:paraId="4D59EE03" w14:textId="77777777" w:rsidR="001B51A3" w:rsidRPr="00E915D2" w:rsidRDefault="001B51A3" w:rsidP="001B51A3">
      <w:pPr>
        <w:keepNext/>
        <w:keepLines/>
        <w:ind w:firstLine="900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E915D2">
        <w:rPr>
          <w:rFonts w:ascii="Times New Roman" w:hAnsi="Times New Roman"/>
          <w:bCs/>
          <w:i/>
          <w:sz w:val="24"/>
          <w:szCs w:val="24"/>
        </w:rPr>
        <w:t xml:space="preserve">Будь-які посилання в технічних вимогах на конкретну торговельну марку чи фірму, патент, конструкцію або тип предмета закупівлі, джерело його походження або виробника, передбачає надання зазначеного товару або </w:t>
      </w:r>
      <w:r w:rsidRPr="00E915D2">
        <w:rPr>
          <w:rFonts w:ascii="Times New Roman" w:hAnsi="Times New Roman"/>
          <w:i/>
          <w:sz w:val="24"/>
          <w:szCs w:val="24"/>
        </w:rPr>
        <w:t>еквіваленту</w:t>
      </w:r>
      <w:r w:rsidRPr="00E915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915D2">
        <w:rPr>
          <w:rFonts w:ascii="Times New Roman" w:hAnsi="Times New Roman"/>
          <w:bCs/>
          <w:i/>
          <w:sz w:val="24"/>
          <w:szCs w:val="24"/>
          <w:u w:val="single"/>
        </w:rPr>
        <w:t>(технічні характеристики еквіваленту не повинні бути гіршими)</w:t>
      </w:r>
    </w:p>
    <w:p w14:paraId="0E0CB572" w14:textId="77777777" w:rsidR="001B51A3" w:rsidRPr="00E915D2" w:rsidRDefault="001B51A3" w:rsidP="001B51A3">
      <w:pPr>
        <w:keepNext/>
        <w:keepLines/>
        <w:ind w:firstLine="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915D2">
        <w:rPr>
          <w:rFonts w:ascii="Times New Roman" w:hAnsi="Times New Roman"/>
          <w:b/>
          <w:bCs/>
          <w:sz w:val="24"/>
          <w:szCs w:val="24"/>
        </w:rPr>
        <w:t xml:space="preserve">У разі надання еквіваленту, Учасник в пропозиції повинен зазначити </w:t>
      </w:r>
      <w:r w:rsidRPr="00E915D2">
        <w:rPr>
          <w:rFonts w:ascii="Times New Roman" w:hAnsi="Times New Roman"/>
          <w:b/>
          <w:bCs/>
          <w:sz w:val="24"/>
          <w:szCs w:val="24"/>
          <w:u w:val="single"/>
        </w:rPr>
        <w:t>найменування та технічні характеристики запропонованого еквіваленту.</w:t>
      </w:r>
    </w:p>
    <w:p w14:paraId="18998D6A" w14:textId="77777777" w:rsidR="001B51A3" w:rsidRPr="00E915D2" w:rsidRDefault="001B51A3" w:rsidP="001B51A3">
      <w:pPr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E915D2">
        <w:rPr>
          <w:rFonts w:ascii="Times New Roman" w:hAnsi="Times New Roman"/>
          <w:i/>
          <w:sz w:val="24"/>
          <w:szCs w:val="24"/>
        </w:rPr>
        <w:t>При підготовці тендерної пропозиції учасники повинні чітко зазначати найменування товару (тип, марка і т.і.), що пропонується для постачання.</w:t>
      </w:r>
    </w:p>
    <w:p w14:paraId="55D2DB6C" w14:textId="77777777" w:rsidR="001B51A3" w:rsidRPr="00171AE5" w:rsidRDefault="001B51A3" w:rsidP="001B51A3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171AE5">
        <w:rPr>
          <w:rFonts w:ascii="Times New Roman" w:hAnsi="Times New Roman"/>
          <w:b/>
          <w:sz w:val="24"/>
          <w:szCs w:val="24"/>
        </w:rPr>
        <w:t>Гарантійний термін</w:t>
      </w:r>
      <w:r w:rsidRPr="00171AE5">
        <w:rPr>
          <w:rFonts w:ascii="Times New Roman" w:hAnsi="Times New Roman"/>
          <w:sz w:val="24"/>
          <w:szCs w:val="24"/>
        </w:rPr>
        <w:t xml:space="preserve"> повинен складати не менше 12 місяці</w:t>
      </w:r>
      <w:r w:rsidRPr="00171AE5">
        <w:rPr>
          <w:rFonts w:ascii="Times New Roman" w:hAnsi="Times New Roman"/>
          <w:sz w:val="24"/>
          <w:szCs w:val="24"/>
          <w:lang w:val="uk-UA"/>
        </w:rPr>
        <w:t>в</w:t>
      </w:r>
      <w:r w:rsidRPr="00171AE5">
        <w:rPr>
          <w:rFonts w:ascii="Times New Roman" w:hAnsi="Times New Roman"/>
          <w:sz w:val="24"/>
          <w:szCs w:val="24"/>
        </w:rPr>
        <w:t xml:space="preserve"> з моменту фактичної поставки товару та підписання відповідних документів двома сторонами.</w:t>
      </w:r>
    </w:p>
    <w:p w14:paraId="153895C1" w14:textId="77777777" w:rsidR="001B51A3" w:rsidRPr="00171AE5" w:rsidRDefault="001B51A3" w:rsidP="001B51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1AE5">
        <w:rPr>
          <w:rFonts w:ascii="Times New Roman" w:hAnsi="Times New Roman"/>
          <w:sz w:val="24"/>
          <w:szCs w:val="24"/>
          <w:lang w:val="uk-UA"/>
        </w:rPr>
        <w:t>Детектор</w:t>
      </w:r>
      <w:r w:rsidRPr="00171AE5">
        <w:rPr>
          <w:rFonts w:ascii="Times New Roman" w:hAnsi="Times New Roman"/>
          <w:sz w:val="24"/>
          <w:szCs w:val="24"/>
        </w:rPr>
        <w:t>, що пропону</w:t>
      </w:r>
      <w:r w:rsidRPr="00171AE5">
        <w:rPr>
          <w:rFonts w:ascii="Times New Roman" w:hAnsi="Times New Roman"/>
          <w:sz w:val="24"/>
          <w:szCs w:val="24"/>
          <w:lang w:val="uk-UA"/>
        </w:rPr>
        <w:t>є</w:t>
      </w:r>
      <w:r w:rsidRPr="00171AE5">
        <w:rPr>
          <w:rFonts w:ascii="Times New Roman" w:hAnsi="Times New Roman"/>
          <w:sz w:val="24"/>
          <w:szCs w:val="24"/>
        </w:rPr>
        <w:t>ться учасником, повинен бути новим, тобто таким, що раніше не використовувався.</w:t>
      </w:r>
    </w:p>
    <w:p w14:paraId="36D5C696" w14:textId="77777777" w:rsidR="001B51A3" w:rsidRPr="00E915D2" w:rsidRDefault="001B51A3" w:rsidP="001B51A3">
      <w:pPr>
        <w:jc w:val="both"/>
        <w:rPr>
          <w:rFonts w:ascii="Times New Roman" w:hAnsi="Times New Roman"/>
          <w:sz w:val="24"/>
          <w:szCs w:val="24"/>
        </w:rPr>
      </w:pPr>
      <w:r w:rsidRPr="00171AE5">
        <w:rPr>
          <w:rFonts w:ascii="Times New Roman" w:hAnsi="Times New Roman"/>
          <w:sz w:val="24"/>
          <w:szCs w:val="24"/>
        </w:rPr>
        <w:tab/>
        <w:t>Дата виробництва товару повинна бути не раніше 2020 року випуску.</w:t>
      </w:r>
    </w:p>
    <w:p w14:paraId="5FDC0EA9" w14:textId="77777777" w:rsidR="00625B56" w:rsidRPr="00625B56" w:rsidRDefault="00625B56">
      <w:pPr>
        <w:rPr>
          <w:rFonts w:ascii="Times New Roman" w:hAnsi="Times New Roman" w:cs="Times New Roman"/>
          <w:sz w:val="24"/>
          <w:szCs w:val="24"/>
        </w:rPr>
      </w:pPr>
    </w:p>
    <w:sectPr w:rsidR="00625B56" w:rsidRPr="00625B56" w:rsidSect="00C166D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E181C"/>
    <w:multiLevelType w:val="hybridMultilevel"/>
    <w:tmpl w:val="9B2A488C"/>
    <w:lvl w:ilvl="0" w:tplc="5768BF5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56"/>
    <w:rsid w:val="001B5120"/>
    <w:rsid w:val="001B51A3"/>
    <w:rsid w:val="00287DC1"/>
    <w:rsid w:val="006148D9"/>
    <w:rsid w:val="00623429"/>
    <w:rsid w:val="00625B56"/>
    <w:rsid w:val="00A037CB"/>
    <w:rsid w:val="00B90174"/>
    <w:rsid w:val="00BF2539"/>
    <w:rsid w:val="00C166D9"/>
    <w:rsid w:val="00D6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F7DB"/>
  <w15:chartTrackingRefBased/>
  <w15:docId w15:val="{4DD740C4-1F72-4C9D-8EAA-BBBAE7B9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 Spacing"/>
    <w:uiPriority w:val="1"/>
    <w:qFormat/>
    <w:rsid w:val="001B51A3"/>
    <w:pPr>
      <w:spacing w:after="0" w:line="240" w:lineRule="auto"/>
    </w:pPr>
  </w:style>
  <w:style w:type="table" w:styleId="a5">
    <w:name w:val="Table Grid"/>
    <w:basedOn w:val="a1"/>
    <w:uiPriority w:val="39"/>
    <w:rsid w:val="001B51A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51A3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2897D-F606-4D88-8000-D8EB5A97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Ilias</cp:lastModifiedBy>
  <cp:revision>2</cp:revision>
  <cp:lastPrinted>2021-04-21T12:06:00Z</cp:lastPrinted>
  <dcterms:created xsi:type="dcterms:W3CDTF">2021-04-21T13:47:00Z</dcterms:created>
  <dcterms:modified xsi:type="dcterms:W3CDTF">2021-04-21T13:47:00Z</dcterms:modified>
</cp:coreProperties>
</file>